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vnd.openxmlformats-officedocument.spreadsheetml.sheet" Extension="xlsx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o="urn:schemas-microsoft-com:office:office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马甲/埋点相关说明📊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一、</w:t>
      </w:r>
      <w:r>
        <w:rPr>
          <w:rFonts w:eastAsia="等线" w:ascii="Arial" w:cs="Arial" w:hAnsi="Arial"/>
          <w:b w:val="true"/>
          <w:sz w:val="36"/>
        </w:rPr>
        <w:t>W</w:t>
      </w:r>
      <w:r>
        <w:rPr>
          <w:rFonts w:eastAsia="等线" w:ascii="Arial" w:cs="Arial" w:hAnsi="Arial"/>
          <w:b w:val="true"/>
          <w:sz w:val="36"/>
        </w:rPr>
        <w:t xml:space="preserve">eb端埋点 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📘Facebook/Meta Pixel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meta pixel：请将辨别id（例：1253619738841000）加在推广地址上 </w:t>
      </w:r>
      <w:r>
        <w:rPr>
          <w:rFonts w:eastAsia="等线" w:ascii="Arial" w:cs="Arial" w:hAnsi="Arial"/>
          <w:sz w:val="22"/>
        </w:rPr>
        <w:t>，在浏览器地址栏输入并回车（Enter键）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示例：</w:t>
      </w:r>
      <w:r>
        <w:rPr>
          <w:rFonts w:eastAsia="等线" w:ascii="Arial" w:cs="Arial" w:hAnsi="Arial"/>
          <w:sz w:val="22"/>
        </w:rPr>
        <w:t>https://pp-g.xyz</w:t>
      </w:r>
      <w:r>
        <w:rPr>
          <w:rFonts w:eastAsia="等线" w:ascii="Arial" w:cs="Arial" w:hAnsi="Arial"/>
          <w:sz w:val="22"/>
        </w:rPr>
        <w:t>?</w:t>
      </w:r>
      <w:r>
        <w:rPr>
          <w:rFonts w:eastAsia="等线" w:ascii="Arial" w:cs="Arial" w:hAnsi="Arial"/>
          <w:sz w:val="22"/>
        </w:rPr>
        <w:t>fbPixelId=1234567898896331，fbPixelId</w:t>
      </w:r>
      <w:r>
        <w:rPr>
          <w:rFonts w:eastAsia="等线" w:ascii="Arial" w:cs="Arial" w:hAnsi="Arial"/>
          <w:sz w:val="22"/>
        </w:rPr>
        <w:t>这个代表著</w:t>
      </w:r>
      <w:r>
        <w:rPr>
          <w:rFonts w:eastAsia="等线" w:ascii="Arial" w:cs="Arial" w:hAnsi="Arial"/>
          <w:sz w:val="22"/>
        </w:rPr>
        <w:t>该默认站点/推广渠道</w:t>
      </w:r>
      <w:r>
        <w:rPr>
          <w:rFonts w:eastAsia="等线" w:ascii="Arial" w:cs="Arial" w:hAnsi="Arial"/>
          <w:sz w:val="22"/>
        </w:rPr>
        <w:t>用此</w:t>
      </w:r>
      <w:r>
        <w:rPr>
          <w:rFonts w:eastAsia="等线" w:ascii="Arial" w:cs="Arial" w:hAnsi="Arial"/>
          <w:sz w:val="22"/>
        </w:rPr>
        <w:t>像素</w:t>
      </w:r>
      <w:r>
        <w:rPr>
          <w:rFonts w:eastAsia="等线" w:ascii="Arial" w:cs="Arial" w:hAnsi="Arial"/>
          <w:sz w:val="22"/>
        </w:rPr>
        <w:t>id载入并且初始化</w:t>
      </w:r>
      <w:r>
        <w:rPr>
          <w:rFonts w:eastAsia="等线" w:ascii="Arial" w:cs="Arial" w:hAnsi="Arial"/>
          <w:sz w:val="22"/>
        </w:rPr>
        <w:t>跟踪脚本</w:t>
      </w:r>
      <w:r>
        <w:rPr>
          <w:rFonts w:eastAsia="等线" w:ascii="Arial" w:cs="Arial" w:hAnsi="Arial"/>
          <w:sz w:val="22"/>
        </w:rPr>
        <w:t>，接下来操作的上报都会反馈到这个id所属的</w:t>
      </w:r>
      <w:r>
        <w:rPr>
          <w:rFonts w:eastAsia="等线" w:ascii="Arial" w:cs="Arial" w:hAnsi="Arial"/>
          <w:sz w:val="22"/>
        </w:rPr>
        <w:t>广告</w:t>
      </w:r>
      <w:r>
        <w:rPr>
          <w:rFonts w:eastAsia="等线" w:ascii="Arial" w:cs="Arial" w:hAnsi="Arial"/>
          <w:sz w:val="22"/>
        </w:rPr>
        <w:t>后台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f76964"/>
        </w:rPr>
        <w:t>标准事件</w:t>
      </w:r>
      <w:r>
        <w:rPr>
          <w:rFonts w:eastAsia="等线" w:ascii="Arial" w:cs="Arial" w:hAnsi="Arial"/>
          <w:b w:val="true"/>
          <w:sz w:val="22"/>
        </w:rPr>
        <w:t>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注册完成</w:t>
      </w:r>
      <w:r>
        <w:rPr>
          <w:rFonts w:eastAsia="等线" w:ascii="Arial" w:cs="Arial" w:hAnsi="Arial"/>
          <w:sz w:val="22"/>
        </w:rPr>
        <w:t>:  'CompleteRegistration'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充值完成</w:t>
      </w:r>
      <w:r>
        <w:rPr>
          <w:rFonts w:eastAsia="等线" w:ascii="Arial" w:cs="Arial" w:hAnsi="Arial"/>
          <w:sz w:val="22"/>
        </w:rPr>
        <w:t>: '</w:t>
      </w:r>
      <w:r>
        <w:rPr>
          <w:rFonts w:eastAsia="等线" w:ascii="Arial" w:cs="Arial" w:hAnsi="Arial"/>
          <w:sz w:val="22"/>
        </w:rPr>
        <w:t>Purchase</w:t>
      </w:r>
      <w:r>
        <w:rPr>
          <w:rFonts w:eastAsia="等线" w:ascii="Arial" w:cs="Arial" w:hAnsi="Arial"/>
          <w:sz w:val="22"/>
        </w:rPr>
        <w:t>'</w:t>
      </w:r>
      <w:r>
        <w:rPr>
          <w:rFonts w:eastAsia="等线" w:ascii="Arial" w:cs="Arial" w:hAnsi="Arial"/>
          <w:sz w:val="22"/>
        </w:rPr>
        <w:t xml:space="preserve">        </w:t>
      </w:r>
      <w:r>
        <w:rPr>
          <w:rFonts w:eastAsia="等线" w:ascii="Arial" w:cs="Arial" w:hAnsi="Arial"/>
          <w:sz w:val="22"/>
        </w:rPr>
        <w:t xml:space="preserve">   </w:t>
      </w:r>
      <w:r>
        <w:rPr>
          <w:rFonts w:eastAsia="等线" w:ascii="Arial" w:cs="Arial" w:hAnsi="Arial"/>
          <w:sz w:val="22"/>
        </w:rPr>
        <w:t xml:space="preserve">                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62d256"/>
        </w:rPr>
        <w:t>自定义事件</w:t>
      </w:r>
      <w:r>
        <w:rPr>
          <w:rFonts w:eastAsia="等线" w:ascii="Arial" w:cs="Arial" w:hAnsi="Arial"/>
          <w:b w:val="true"/>
          <w:sz w:val="22"/>
        </w:rPr>
        <w:t>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首充完成</w:t>
      </w:r>
      <w:r>
        <w:rPr>
          <w:rFonts w:eastAsia="等线" w:ascii="Arial" w:cs="Arial" w:hAnsi="Arial"/>
          <w:sz w:val="22"/>
        </w:rPr>
        <w:t>: '</w:t>
      </w:r>
      <w:r>
        <w:rPr>
          <w:rFonts w:eastAsia="等线" w:ascii="Arial" w:cs="Arial" w:hAnsi="Arial"/>
          <w:sz w:val="22"/>
        </w:rPr>
        <w:t>firstDepositArrival</w:t>
      </w:r>
      <w:r>
        <w:rPr>
          <w:rFonts w:eastAsia="等线" w:ascii="Arial" w:cs="Arial" w:hAnsi="Arial"/>
          <w:sz w:val="22"/>
        </w:rPr>
        <w:t>'</w:t>
      </w:r>
      <w:r>
        <w:rPr>
          <w:rFonts w:eastAsia="等线" w:ascii="Arial" w:cs="Arial" w:hAnsi="Arial"/>
          <w:sz w:val="22"/>
        </w:rPr>
        <w:t xml:space="preserve">        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d83931"/>
          <w:sz w:val="22"/>
        </w:rPr>
        <w:t>PS</w:t>
      </w:r>
      <w:r>
        <w:rPr>
          <w:rFonts w:eastAsia="等线" w:ascii="Arial" w:cs="Arial" w:hAnsi="Arial"/>
          <w:sz w:val="22"/>
        </w:rPr>
        <w:t>：充值和首充完成事件参数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currency 使用真实货币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value       保留两位小数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Facebook</w:t>
      </w:r>
      <w:r>
        <w:rPr>
          <w:rFonts w:eastAsia="等线" w:ascii="Arial" w:cs="Arial" w:hAnsi="Arial"/>
          <w:b w:val="true"/>
          <w:sz w:val="22"/>
        </w:rPr>
        <w:t>广告后台测试事件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获取pixel ID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0490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生成渠道推广</w:t>
      </w:r>
      <w:r>
        <w:rPr>
          <w:rFonts w:eastAsia="等线" w:ascii="Arial" w:cs="Arial" w:hAnsi="Arial"/>
          <w:sz w:val="22"/>
        </w:rPr>
        <w:t>链接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生成对应的pixel</w:t>
      </w:r>
      <w:r>
        <w:rPr>
          <w:rFonts w:eastAsia="等线" w:ascii="Arial" w:cs="Arial" w:hAnsi="Arial"/>
          <w:sz w:val="22"/>
        </w:rPr>
        <w:t>链接</w:t>
      </w:r>
      <w:r>
        <w:rPr>
          <w:rFonts w:eastAsia="等线" w:ascii="Arial" w:cs="Arial" w:hAnsi="Arial"/>
          <w:sz w:val="22"/>
        </w:rPr>
        <w:t>（也可以直接手动拼接）</w:t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贴到FB 开发者后台, 设置事件里, 网址栏位, 将组合的</w:t>
      </w:r>
      <w:r>
        <w:rPr>
          <w:rFonts w:eastAsia="等线" w:ascii="Arial" w:cs="Arial" w:hAnsi="Arial"/>
          <w:sz w:val="22"/>
        </w:rPr>
        <w:t>链接</w:t>
      </w:r>
      <w:r>
        <w:rPr>
          <w:rFonts w:eastAsia="等线" w:ascii="Arial" w:cs="Arial" w:hAnsi="Arial"/>
          <w:sz w:val="22"/>
        </w:rPr>
        <w:t>贴上去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测试事件，查看触发成功就可以了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484"/>
        <w:gridCol w:w="5796"/>
      </w:tblGrid>
      <w:tr>
        <w:tc>
          <w:tcPr>
            <w:tcW w:w="248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1419225" cy="2228850"/>
                  <wp:docPr id="1" name="Drawing 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225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9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524250" cy="1685925"/>
                  <wp:docPr id="2" name="Drawing 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Facebook</w:t>
      </w:r>
      <w:r>
        <w:rPr>
          <w:rFonts w:eastAsia="等线" w:ascii="Arial" w:cs="Arial" w:hAnsi="Arial"/>
          <w:b w:val="true"/>
          <w:sz w:val="22"/>
        </w:rPr>
        <w:t>标准事件配置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进入定制栏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31470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勾选标准事件，应用就可以查看了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52425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插件：点击chrome浏览器添加扩展程序，打开Chrome应用商店，搜索Meta Pixel Helper并添加启用该扩展程序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链接：</w:t>
      </w:r>
      <w:r>
        <w:rPr>
          <w:rFonts w:eastAsia="等线" w:ascii="Arial" w:cs="Arial" w:hAnsi="Arial"/>
          <w:sz w:val="22"/>
        </w:rPr>
        <w:t>在浏览器地址栏输入</w:t>
      </w:r>
      <w:r>
        <w:rPr>
          <w:rFonts w:eastAsia="等线" w:ascii="Arial" w:cs="Arial" w:hAnsi="Arial"/>
          <w:sz w:val="22"/>
        </w:rPr>
        <w:t>https://{domain}?fbPixelId=xxxx</w:t>
      </w:r>
      <w:r>
        <w:rPr>
          <w:rFonts w:eastAsia="等线" w:ascii="Arial" w:cs="Arial" w:hAnsi="Arial"/>
          <w:sz w:val="22"/>
        </w:rPr>
        <w:t>并回车，domain指站点域名，fbPixelId指像素ID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参数：fbPixelId 如果不传，不进行统计</w:t>
      </w:r>
      <w:r>
        <w:rPr>
          <w:rFonts w:eastAsia="等线" w:ascii="Arial" w:cs="Arial" w:hAnsi="Arial"/>
          <w:sz w:val="22"/>
        </w:rPr>
        <w:t>。如何确定站点(domain)跟指定的像素(fxPixelId)是否绑定成功，可以开启chrome浏览器，win 键盘F12/mac 键盘 fn+F12打开浏览器开发者模式，查看初始化植入的JS代码，如下图红框部分，里面体现了像素ID，代表像素ID初始化绑定成功，如果有预埋的事件发生，将会上报至facebook广告后台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76525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充值后，在不确定是否支付成功或失败时，直接叉掉站点窗口或整个浏览器关闭，以上这2种情况，Facebook广告都不会立即收到像素事件上传的数据，但只要用户打开站点浏览器窗口，此时之前由于浏览器被叉掉或窗口不属于活动状态的，都会发送数据至Facebook的广告后台。</w:t>
      </w:r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验证：如何在浏览器上监控事件是否被触发并发送成功，可以打开之前安装的浏览器插件Meta Pixel Helper，例如，浏览器右上角有个绿色的数值5，表示在当前页面FB像素插件监控到了有5个埋点事件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5267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效果：例如注册一个新用户，在填写用户名/密码后，此时我们可以查看Meta Pixel Helper的监听上报结果，红框中绿色打勾的地方就是注册事件上报数据成功的状态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4797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确认：在facebook后台查看事件收集数据的结果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39090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📗快手埋点 国际版：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kwai pixel：请将辨别id（例：1253619738841000）加在推广地址上 </w:t>
      </w:r>
      <w:r>
        <w:rPr>
          <w:rFonts w:eastAsia="等线" w:ascii="Arial" w:cs="Arial" w:hAnsi="Arial"/>
          <w:sz w:val="22"/>
        </w:rPr>
        <w:t>，同facebook初始化一样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示例：</w:t>
      </w:r>
      <w:r>
        <w:rPr>
          <w:rFonts w:eastAsia="等线" w:ascii="Arial" w:cs="Arial" w:hAnsi="Arial"/>
          <w:sz w:val="22"/>
        </w:rPr>
        <w:t>https://pp-g.xyz/</w:t>
      </w:r>
      <w:r>
        <w:rPr>
          <w:rFonts w:eastAsia="等线" w:ascii="Arial" w:cs="Arial" w:hAnsi="Arial"/>
          <w:sz w:val="22"/>
        </w:rPr>
        <w:t>?</w:t>
      </w:r>
      <w:r>
        <w:rPr>
          <w:rFonts w:eastAsia="等线" w:ascii="Arial" w:cs="Arial" w:hAnsi="Arial"/>
          <w:sz w:val="22"/>
        </w:rPr>
        <w:t>kwaiPixelId</w:t>
      </w:r>
      <w:r>
        <w:rPr>
          <w:rFonts w:eastAsia="等线" w:ascii="Arial" w:cs="Arial" w:hAnsi="Arial"/>
          <w:sz w:val="22"/>
        </w:rPr>
        <w:t>=xxxxxxxxx</w:t>
      </w:r>
      <w:r>
        <w:rPr>
          <w:rFonts w:eastAsia="等线" w:ascii="Arial" w:cs="Arial" w:hAnsi="Arial"/>
          <w:sz w:val="22"/>
        </w:rPr>
        <w:t>，kwaiPixelId</w:t>
      </w:r>
      <w:r>
        <w:rPr>
          <w:rFonts w:eastAsia="等线" w:ascii="Arial" w:cs="Arial" w:hAnsi="Arial"/>
          <w:sz w:val="22"/>
        </w:rPr>
        <w:t>这个代表著</w:t>
      </w:r>
      <w:r>
        <w:rPr>
          <w:rFonts w:eastAsia="等线" w:ascii="Arial" w:cs="Arial" w:hAnsi="Arial"/>
          <w:color w:val="d83931"/>
          <w:sz w:val="22"/>
        </w:rPr>
        <w:t>快手埋点</w:t>
      </w:r>
      <w:r>
        <w:rPr>
          <w:rFonts w:eastAsia="等线" w:ascii="Arial" w:cs="Arial" w:hAnsi="Arial"/>
          <w:sz w:val="22"/>
        </w:rPr>
        <w:t>用此id载入并且初始化，接下来操作的上报都会反馈到这个id所属的后台</w:t>
      </w:r>
      <w:r>
        <w:rPr>
          <w:rFonts w:eastAsia="等线" w:ascii="Arial" w:cs="Arial" w:hAnsi="Arial"/>
          <w:sz w:val="22"/>
        </w:rPr>
        <w:t>，</w:t>
      </w:r>
      <w:r>
        <w:rPr>
          <w:rFonts w:eastAsia="等线" w:ascii="Arial" w:cs="Arial" w:hAnsi="Arial"/>
          <w:sz w:val="22"/>
        </w:rPr>
        <w:t>快手不支持自定事件，我们只能用原本</w:t>
      </w:r>
      <w:r>
        <w:rPr>
          <w:rFonts w:eastAsia="等线" w:ascii="Arial" w:cs="Arial" w:hAnsi="Arial"/>
          <w:sz w:val="22"/>
        </w:rPr>
        <w:t>标准</w:t>
      </w:r>
      <w:r>
        <w:rPr>
          <w:rFonts w:eastAsia="等线" w:ascii="Arial" w:cs="Arial" w:hAnsi="Arial"/>
          <w:sz w:val="22"/>
        </w:rPr>
        <w:t>事件去映射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标准事件：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注册完成: 'completeRegistration',          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充值完成: 'purchase'                                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首充完成: 'addToCart'.    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充值和首充完成事件参数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currency 使用真实货币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value       保留两位小数                     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其他对不上的事件都当成点击事件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自检器是可以监测到事件的，关于后台数据，需要从广告来的他才会执行后面那段的上报到平台，可以先自检器看事件正确性 但是后台是不会收到的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K</w:t>
      </w:r>
      <w:r>
        <w:rPr>
          <w:rFonts w:eastAsia="等线" w:ascii="Arial" w:cs="Arial" w:hAnsi="Arial"/>
          <w:b w:val="true"/>
          <w:sz w:val="22"/>
        </w:rPr>
        <w:t>wai</w:t>
      </w:r>
      <w:r>
        <w:rPr>
          <w:rFonts w:eastAsia="等线" w:ascii="Arial" w:cs="Arial" w:hAnsi="Arial"/>
          <w:b w:val="true"/>
          <w:sz w:val="22"/>
        </w:rPr>
        <w:t>广告后台测试事件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点击设置网页事件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62225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选择pixel，手动安装Pixel代码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172075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选择模式：开发者模式（因为标准模式下是做不了任何操作，我们埋入的代码是不会生效）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31470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把加了id的推广地址放到测试事件里面进行测试就可以了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867150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r>
        <w:rPr>
          <w:rFonts w:eastAsia="等线" w:ascii="Arial" w:cs="Arial" w:hAnsi="Arial"/>
          <w:b w:val="true"/>
          <w:sz w:val="32"/>
        </w:rPr>
        <w:t>📒抖音埋点 国际版：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tiktok：请将辨别id（例：1253619738841000）加在推广地址上 </w:t>
      </w:r>
      <w:r>
        <w:rPr>
          <w:rFonts w:eastAsia="等线" w:ascii="Arial" w:cs="Arial" w:hAnsi="Arial"/>
          <w:sz w:val="22"/>
        </w:rPr>
        <w:t xml:space="preserve"> ，同facebook初始化一样。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示例：</w:t>
      </w:r>
      <w:r>
        <w:rPr>
          <w:rFonts w:eastAsia="等线" w:ascii="Arial" w:cs="Arial" w:hAnsi="Arial"/>
          <w:sz w:val="22"/>
        </w:rPr>
        <w:t>https://pp-g.xyz/?</w:t>
      </w:r>
      <w:r>
        <w:rPr>
          <w:rFonts w:eastAsia="等线" w:ascii="Arial" w:cs="Arial" w:hAnsi="Arial"/>
          <w:sz w:val="22"/>
        </w:rPr>
        <w:t>tiktokPixelId</w:t>
      </w:r>
      <w:r>
        <w:rPr>
          <w:rFonts w:eastAsia="等线" w:ascii="Arial" w:cs="Arial" w:hAnsi="Arial"/>
          <w:sz w:val="22"/>
        </w:rPr>
        <w:t>=xxxxxxxxx</w:t>
      </w:r>
      <w:r>
        <w:rPr>
          <w:rFonts w:eastAsia="等线" w:ascii="Arial" w:cs="Arial" w:hAnsi="Arial"/>
          <w:sz w:val="22"/>
        </w:rPr>
        <w:t>，tiktokPixelId</w:t>
      </w:r>
      <w:r>
        <w:rPr>
          <w:rFonts w:eastAsia="等线" w:ascii="Arial" w:cs="Arial" w:hAnsi="Arial"/>
          <w:sz w:val="22"/>
        </w:rPr>
        <w:t>这个代表著</w:t>
      </w:r>
      <w:r>
        <w:rPr>
          <w:rFonts w:eastAsia="等线" w:ascii="Arial" w:cs="Arial" w:hAnsi="Arial"/>
          <w:color w:val="d83931"/>
          <w:sz w:val="22"/>
        </w:rPr>
        <w:t>抖音埋点</w:t>
      </w:r>
      <w:r>
        <w:rPr>
          <w:rFonts w:eastAsia="等线" w:ascii="Arial" w:cs="Arial" w:hAnsi="Arial"/>
          <w:sz w:val="22"/>
        </w:rPr>
        <w:t>用此id载入并且初始化，接下来操作的上报都会反馈到这个id所属的后台</w:t>
      </w:r>
      <w:r>
        <w:rPr>
          <w:rFonts w:eastAsia="等线" w:ascii="Arial" w:cs="Arial" w:hAnsi="Arial"/>
          <w:sz w:val="22"/>
        </w:rPr>
        <w:t xml:space="preserve">。tiktok支持自定义事件，具体请参考titok官方文档 ： </w:t>
      </w:r>
      <w:hyperlink r:id="rId18">
        <w:r>
          <w:rPr>
            <w:rFonts w:eastAsia="等线" w:ascii="Arial" w:cs="Arial" w:hAnsi="Arial"/>
            <w:color w:val="3370ff"/>
            <w:sz w:val="22"/>
            <w:u w:val="single"/>
          </w:rPr>
          <w:t>https://ads.tiktok.com/help/article/custom-events?lang=zh</w:t>
        </w:r>
      </w:hyperlink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注册完成: 'CompleteRegistration',          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充值完成: 'CompletePayment'                                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首充完成: 'AddToCart'.  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标准事件：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充值和首充完成事件参数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currency 使用真实货币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value       保留两位小数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提示：由于Tiktok的标准事件没有首充事件，无法进行转化。使用标准事件AddToCart代替。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二</w:t>
      </w:r>
      <w:r>
        <w:rPr>
          <w:rFonts w:eastAsia="等线" w:ascii="Arial" w:cs="Arial" w:hAnsi="Arial"/>
          <w:b w:val="true"/>
          <w:sz w:val="36"/>
        </w:rPr>
        <w:t>、</w:t>
      </w:r>
      <w:r>
        <w:rPr>
          <w:rFonts w:eastAsia="等线" w:ascii="Arial" w:cs="Arial" w:hAnsi="Arial"/>
          <w:b w:val="true"/>
          <w:sz w:val="36"/>
        </w:rPr>
        <w:t>马甲包上包</w:t>
      </w:r>
      <w:r>
        <w:rPr>
          <w:rFonts w:eastAsia="等线" w:ascii="Arial" w:cs="Arial" w:hAnsi="Arial"/>
          <w:b w:val="true"/>
          <w:sz w:val="36"/>
        </w:rPr>
        <w:t>对接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  <w:shd w:fill="fed4a4"/>
        </w:rPr>
        <w:t>📗</w:t>
      </w:r>
      <w:r>
        <w:rPr>
          <w:rFonts w:eastAsia="等线" w:ascii="Arial" w:cs="Arial" w:hAnsi="Arial"/>
          <w:b w:val="true"/>
          <w:sz w:val="30"/>
          <w:shd w:fill="fed4a4"/>
        </w:rPr>
        <w:t>Adjust</w:t>
      </w:r>
      <w:r>
        <w:rPr>
          <w:rFonts w:eastAsia="等线" w:ascii="Arial" w:cs="Arial" w:hAnsi="Arial"/>
          <w:b w:val="true"/>
          <w:sz w:val="30"/>
          <w:shd w:fill="fed4a4"/>
        </w:rPr>
        <w:t xml:space="preserve"> </w:t>
      </w:r>
      <w:r>
        <w:rPr>
          <w:rFonts w:eastAsia="等线" w:ascii="Arial" w:cs="Arial" w:hAnsi="Arial"/>
          <w:b w:val="true"/>
          <w:sz w:val="30"/>
          <w:shd w:fill="fed4a4"/>
        </w:rPr>
        <w:t>埋点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安卓操作说明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 H5和Android交互方式: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通过addJavascriptInterface接口向Web页面注入Java对象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二 接入参数：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addJavascriptInterface的name参数为: android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595"/>
        <w:gridCol w:w="1965"/>
        <w:gridCol w:w="3120"/>
      </w:tblGrid>
      <w:tr>
        <w:tc>
          <w:tcPr>
            <w:tcW w:w="25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事件名</w:t>
            </w: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事件描述</w:t>
            </w:r>
          </w:p>
        </w:tc>
        <w:tc>
          <w:tcPr>
            <w:tcW w:w="31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b w:val="true"/>
                <w:sz w:val="22"/>
              </w:rPr>
              <w:t>安卓方法名</w:t>
            </w:r>
          </w:p>
        </w:tc>
      </w:tr>
      <w:tr>
        <w:tc>
          <w:tcPr>
            <w:tcW w:w="25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register_success</w:t>
            </w: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注册成功</w:t>
            </w:r>
          </w:p>
        </w:tc>
        <w:tc>
          <w:tcPr>
            <w:tcW w:w="31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onEventJs</w:t>
            </w:r>
          </w:p>
        </w:tc>
      </w:tr>
      <w:tr>
        <w:tc>
          <w:tcPr>
            <w:tcW w:w="25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recharge_success</w:t>
            </w: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充值成功</w:t>
            </w:r>
          </w:p>
        </w:tc>
        <w:tc>
          <w:tcPr>
            <w:tcW w:w="31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onEventJsRecharge</w:t>
            </w:r>
          </w:p>
        </w:tc>
      </w:tr>
      <w:tr>
        <w:tc>
          <w:tcPr>
            <w:tcW w:w="25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first_recharge_success</w:t>
            </w:r>
          </w:p>
        </w:tc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首充成功</w:t>
            </w:r>
          </w:p>
        </w:tc>
        <w:tc>
          <w:tcPr>
            <w:tcW w:w="31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onEventJsFirstRecharge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三 H5参考代</w:t>
      </w:r>
      <w:r>
        <w:rPr>
          <w:rFonts w:eastAsia="等线" w:ascii="Arial" w:cs="Arial" w:hAnsi="Arial"/>
          <w:sz w:val="22"/>
        </w:rPr>
        <w:t>码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i w:val="true"/>
                <w:sz w:val="22"/>
              </w:rPr>
              <w:t>// 发送注册事件,方法名为onEventJs，事件名为register_success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b w:val="true"/>
                <w:sz w:val="22"/>
              </w:rPr>
              <w:t>if</w:t>
            </w:r>
            <w:r>
              <w:rPr>
                <w:rFonts w:eastAsia="Consolas" w:ascii="Consolas" w:cs="Consolas" w:hAnsi="Consolas"/>
                <w:sz w:val="22"/>
              </w:rPr>
              <w:t xml:space="preserve"> (window.android) {</w:t>
              <w:br/>
              <w:t xml:space="preserve">    window.android.onEventJs('register_success');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四 Android参考代码：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// 设置WebView允许执行Javascript脚本</w:t>
              <w:br/>
              <w:t>webview.getSettings().setJavaScriptEnabled(true);</w:t>
              <w:br/>
              <w:t>// 添加事件监听</w:t>
              <w:br/>
              <w:t>webview.addJavascriptInterface(new Object() {</w:t>
              <w:br/>
              <w:t xml:space="preserve">    // 通过onEventJs监听注册事件</w:t>
              <w:br/>
              <w:t xml:space="preserve">    @JavascriptInterface</w:t>
              <w:br/>
              <w:t xml:space="preserve">    public void onEventJs(String eventName) {</w:t>
              <w:br/>
              <w:t xml:space="preserve">        Log.e("注册成功",eventName);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}, "android");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4"/>
        <w:spacing w:before="260" w:after="120" w:line="288" w:lineRule="auto"/>
        <w:ind w:left="0"/>
        <w:jc w:val="left"/>
        <w:outlineLvl w:val="3"/>
      </w:pPr>
      <w:r>
        <w:rPr>
          <w:rFonts w:eastAsia="等线" w:ascii="Arial" w:cs="Arial" w:hAnsi="Arial"/>
          <w:b w:val="true"/>
          <w:sz w:val="28"/>
        </w:rPr>
        <w:t>苹果操作说明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一 H5和iOS交互方式: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请使用WKWebView的WKScriptMessageHandler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二 接入参数：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MessageHandler名字 : adjustEventJs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H5传递参数:</w:t>
      </w:r>
    </w:p>
    <w:p>
      <w:pPr>
        <w:spacing w:before="120" w:after="120" w:line="288" w:lineRule="auto"/>
        <w:ind w:left="0"/>
      </w:pPr>
      <w:r>
        <w:object>
          <v:shapetype coordsize="21600,21600" filled="f" id="_x0000_t75" o:preferrelative="t" path="m@4@5l@4@11@9@11@9@5xe" stroked="f" o:spt="75.0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gradientshapeok="t" o:connecttype="rect" o:extrusionok="f"/>
            <o:lock aspectratio="t" v:ext="edit"/>
          </v:shapetype>
          <v:shape id="_x0000_i1025" style="width:414pt;height:85pt;mso-width-percent:0;mso-height-percent:0;mso-width-percent:0;mso-height-percent:0" type="#_x0000_t75" o:ole="">
            <v:imagedata r:id="rId20" o:title=""/>
          </v:shape>
          <o:OLEObject DrawAspect="Icon" ObjectID="_1718471219" ProgID="Excel.Sheet.12" ShapeID="_x0000_i1025" Type="Embed" r:id="rId19"/>
        </w:object>
      </w:r>
    </w:p>
    <w:p>
      <w:pPr>
        <w:spacing w:after="12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事件event：对应adjust后台事件id</w:t>
      </w:r>
    </w:p>
    <w:p>
      <w:pPr>
        <w:spacing w:before="120" w:after="120" w:line="288" w:lineRule="auto"/>
        <w:ind w:left="0"/>
      </w:pPr>
      <w:r>
        <w:object>
          <v:shape id="_x0000_i1026" style="width:414pt;height:85pt;mso-width-percent:0;mso-height-percent:0;mso-width-percent:0;mso-height-percent:0" type="#_x0000_t75" o:ole="">
            <v:imagedata r:id="rId22" o:title=""/>
          </v:shape>
          <o:OLEObject DrawAspect="Icon" ObjectID="_1718471220" ProgID="Excel.Sheet.12" ShapeID="_x0000_i1026" Type="Embed" r:id="rId21"/>
        </w:object>
      </w:r>
    </w:p>
    <w:p>
      <w:pPr>
        <w:spacing w:after="12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三 H5参考代码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const data = {</w:t>
              <w:br/>
              <w:t xml:space="preserve">  event: 'recharge_success',</w:t>
              <w:br/>
              <w:t xml:space="preserve">  currency: 'PHP',</w:t>
              <w:br/>
              <w:t xml:space="preserve">  value: '100',</w:t>
              <w:br/>
              <w:t>};</w:t>
              <w:br/>
            </w:r>
            <w:r>
              <w:rPr>
                <w:rFonts w:eastAsia="Consolas" w:ascii="Consolas" w:cs="Consolas" w:hAnsi="Consolas"/>
                <w:sz w:val="22"/>
              </w:rPr>
              <w:t>window.webkit.messageHandlers.adjustEventJs.postMessage(data);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四 iOS参考代码：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 添加和移除监听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Objective-C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[self.webView.configuration.userContentController addScriptMessageHandler:self name:@"adjustEventJs"];</w:t>
              <w:br/>
            </w:r>
            <w:r>
              <w:rPr>
                <w:rFonts w:eastAsia="Consolas" w:ascii="Consolas" w:cs="Consolas" w:hAnsi="Consolas"/>
                <w:sz w:val="22"/>
              </w:rPr>
              <w:t>[self.webView.configuration.userContentController removeScriptMessageHandlerForName:@"adjustEventJs"];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 接收数据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Objective-C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#pragma mark - WKScriptMessageHandler</w:t>
              <w:br/>
              <w:t>- (void)userContentController:(WKUserContentController *)userContentController didReceiveScriptMessage:(WKScriptMessage *)message {</w:t>
              <w:br/>
              <w:t xml:space="preserve">    if ([message.name isEqualToString:@"adjustEventJs"]) {</w:t>
              <w:br/>
              <w:t xml:space="preserve">        NSString* event = [message.body objectForKey:@"event"];</w:t>
              <w:br/>
              <w:t xml:space="preserve">        // 发送事件给Adjust</w:t>
              <w:br/>
              <w:t xml:space="preserve">  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</w:rPr>
        <w:t>📒</w:t>
      </w:r>
      <w:r>
        <w:rPr>
          <w:rFonts w:eastAsia="等线" w:ascii="Arial" w:cs="Arial" w:hAnsi="Arial"/>
          <w:b w:val="true"/>
          <w:sz w:val="30"/>
        </w:rPr>
        <w:t>AF埋点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埋点事件名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af_login  登录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af_logout  登出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af_trigger 点击（提交）充值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af_click_registration 点击注册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af_complete_registration 完成注册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af_click_withdraw  点击提现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af_purchase  首充成功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af_recharge  充值成功[首充复充都调用]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— 充值用到的参数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— eventValue : {af_currency: 充值币种, af_revenue: 充值金额}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IOS和安卓事件公共封装方法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const </w:t>
      </w:r>
      <w:r>
        <w:rPr>
          <w:rFonts w:eastAsia="等线" w:ascii="Arial" w:cs="Arial" w:hAnsi="Arial"/>
          <w:b w:val="true"/>
          <w:sz w:val="22"/>
        </w:rPr>
        <w:t>recordAFEvent</w:t>
      </w:r>
      <w:r>
        <w:rPr>
          <w:rFonts w:eastAsia="等线" w:ascii="Arial" w:cs="Arial" w:hAnsi="Arial"/>
          <w:sz w:val="22"/>
        </w:rPr>
        <w:t xml:space="preserve"> = (eventName, eventValue = {}) =&gt; 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const url = 'af-event://inappevent?eventName=' + eventName + '&amp;eventValue=' + JSON.stringify(eventValue)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console.log(url)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if (isAndroid()) 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window.jsBridge?.postMessage(eventName,JSON.stringify(eventValue))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return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}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var iframe = document.createElement('IFRAME')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iframe.setAttribute('src', url)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document.documentElement.appendChild(iframe)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iframe.parentNode.removeChild(iframe)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iframe = null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}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登录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af_login_method参数种类：account/sms/email/email-password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recordAFEvent('af_login', 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af_login_method: 'account'})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登出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recordAFEvent('af_logout')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充值成功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recordAFEvent('af_recharge', 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af_revenue: amount,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af_currency: 'BRL',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af_content_type: 'wallets'})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点击注册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af_registration_method参数类型：account/phone/email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recordAFEvent('af_click_registration', {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af_registration_method})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注册成功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recordAFEvent('af_complete_registration', 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af_registration_method})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提现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recordAFEvent('af_click_withdraw', 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af_revenue: amount})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首充成功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recordAFEvent('af_purchase', {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 af_revenue: amount,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af_currency: 'BRL'})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b w:val="true"/>
          <w:sz w:val="36"/>
        </w:rPr>
        <w:t>四、打包</w:t>
      </w:r>
      <w:r>
        <w:rPr>
          <w:rFonts w:eastAsia="等线" w:ascii="Arial" w:cs="Arial" w:hAnsi="Arial"/>
          <w:b w:val="true"/>
          <w:sz w:val="36"/>
        </w:rPr>
        <w:t>注意事项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  <w:shd w:fill="fed4a4"/>
        </w:rPr>
        <w:t>📗安卓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bacefd"/>
        </w:rPr>
        <w:t>Android WebView 应用内谷歌登录</w:t>
      </w:r>
      <w:r>
        <w:rPr>
          <w:rFonts w:eastAsia="等线" w:ascii="Arial" w:cs="Arial" w:hAnsi="Arial"/>
          <w:sz w:val="22"/>
          <w:shd w:fill="bacefd"/>
        </w:rPr>
        <w:t>解决方案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参考文章链接</w:t>
      </w:r>
    </w:p>
    <w:p>
      <w:pPr>
        <w:spacing w:before="120" w:after="120" w:line="288" w:lineRule="auto"/>
        <w:ind w:left="0"/>
        <w:jc w:val="left"/>
      </w:pPr>
      <w:hyperlink r:id="rId23">
        <w:r>
          <w:rPr>
            <w:rFonts w:eastAsia="等线" w:ascii="Arial" w:cs="Arial" w:hAnsi="Arial"/>
            <w:color w:val="3370ff"/>
            <w:sz w:val="22"/>
            <w:u w:val="single"/>
          </w:rPr>
          <w:t>https://segmentfault.com/q/1010000042945222</w:t>
        </w:r>
      </w:hyperlink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Google webview应用内登录 等同于桌面浏览器，调用的是模式对话框。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重写webview中WebChromeClient的onCreateWindow方法，弹出新窗口创建newWebView。</w:t>
      </w: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替换newWebView的UA信息 去除字符 wv 的信息。默认禁用webview登录的。重新newWebView中的onCloseWindow方法，登录完成自动关闭窗口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重写newWebView中的onCloseWindow方法，登录完成自动关闭窗口。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添加是否webview判断方法，模拟google检测webview结果</w:t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string.xml添加可替换的可用UA list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示例如下：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8f959e"/>
          <w:sz w:val="22"/>
        </w:rPr>
        <w:t>//检测是否webview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public static boolean </w:t>
            </w:r>
            <w:r>
              <w:rPr>
                <w:rFonts w:eastAsia="Consolas" w:ascii="Consolas" w:cs="Consolas" w:hAnsi="Consolas"/>
                <w:color w:val="dc9b04"/>
                <w:sz w:val="22"/>
              </w:rPr>
              <w:t>isWebviewUA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(String useragent)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  <w:shd w:fill="bbbfc4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//        String useragent = System.getProperty("http.agent");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String[] rules = {</w:t>
            </w:r>
            <w:r>
              <w:rPr>
                <w:rFonts w:eastAsia="Consolas" w:ascii="Consolas" w:cs="Consolas" w:hAnsi="Consolas"/>
                <w:color w:val="2ea121"/>
                <w:sz w:val="22"/>
              </w:rPr>
              <w:t>"WebView"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,</w:t>
            </w:r>
            <w:r>
              <w:rPr>
                <w:rFonts w:eastAsia="Consolas" w:ascii="Consolas" w:cs="Consolas" w:hAnsi="Consolas"/>
                <w:color w:val="2ea121"/>
                <w:sz w:val="22"/>
              </w:rPr>
              <w:t>"Android.*(wv|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\\</w:t>
            </w:r>
            <w:r>
              <w:rPr>
                <w:rFonts w:eastAsia="Consolas" w:ascii="Consolas" w:cs="Consolas" w:hAnsi="Consolas"/>
                <w:color w:val="2ea121"/>
                <w:sz w:val="22"/>
              </w:rPr>
              <w:t>.0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\\</w:t>
            </w:r>
            <w:r>
              <w:rPr>
                <w:rFonts w:eastAsia="Consolas" w:ascii="Consolas" w:cs="Consolas" w:hAnsi="Consolas"/>
                <w:color w:val="2ea121"/>
                <w:sz w:val="22"/>
              </w:rPr>
              <w:t>.0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\\</w:t>
            </w:r>
            <w:r>
              <w:rPr>
                <w:rFonts w:eastAsia="Consolas" w:ascii="Consolas" w:cs="Consolas" w:hAnsi="Consolas"/>
                <w:color w:val="2ea121"/>
                <w:sz w:val="22"/>
              </w:rPr>
              <w:t>.0)"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}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String regex = </w:t>
            </w:r>
            <w:r>
              <w:rPr>
                <w:rFonts w:eastAsia="Consolas" w:ascii="Consolas" w:cs="Consolas" w:hAnsi="Consolas"/>
                <w:color w:val="2ea121"/>
                <w:sz w:val="22"/>
              </w:rPr>
              <w:t xml:space="preserve">"("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+ String.</w:t>
            </w:r>
            <w:r>
              <w:rPr>
                <w:rFonts w:eastAsia="Consolas" w:ascii="Consolas" w:cs="Consolas" w:hAnsi="Consolas"/>
                <w:i w:val="true"/>
                <w:color w:val="8f959e"/>
                <w:sz w:val="22"/>
              </w:rPr>
              <w:t>join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(</w:t>
            </w:r>
            <w:r>
              <w:rPr>
                <w:rFonts w:eastAsia="Consolas" w:ascii="Consolas" w:cs="Consolas" w:hAnsi="Consolas"/>
                <w:color w:val="2ea121"/>
                <w:sz w:val="22"/>
              </w:rPr>
              <w:t>"|"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,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rules) + </w:t>
            </w:r>
            <w:r>
              <w:rPr>
                <w:rFonts w:eastAsia="Consolas" w:ascii="Consolas" w:cs="Consolas" w:hAnsi="Consolas"/>
                <w:color w:val="2ea121"/>
                <w:sz w:val="22"/>
              </w:rPr>
              <w:t>")"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Pattern pattern = Pattern.</w:t>
            </w:r>
            <w:r>
              <w:rPr>
                <w:rFonts w:eastAsia="Consolas" w:ascii="Consolas" w:cs="Consolas" w:hAnsi="Consolas"/>
                <w:i w:val="true"/>
                <w:color w:val="8f959e"/>
                <w:sz w:val="22"/>
              </w:rPr>
              <w:t>compile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(regex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,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Pattern.</w:t>
            </w:r>
            <w:r>
              <w:rPr>
                <w:rFonts w:eastAsia="Consolas" w:ascii="Consolas" w:cs="Consolas" w:hAnsi="Consolas"/>
                <w:i w:val="true"/>
                <w:color w:val="8f959e"/>
                <w:sz w:val="22"/>
              </w:rPr>
              <w:t>CASE_INSENSITIVE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Matcher matcher = pattern.matcher(useragent)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return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matcher.find()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注：也可以匹配正则中直接替换敏感字符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mWebview.setWebChromeClient(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new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WebChromeClient()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c9b04"/>
                <w:sz w:val="22"/>
              </w:rPr>
              <w:t>@Override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public boolean </w:t>
            </w:r>
            <w:r>
              <w:rPr>
                <w:rFonts w:eastAsia="Consolas" w:ascii="Consolas" w:cs="Consolas" w:hAnsi="Consolas"/>
                <w:color w:val="dc9b04"/>
                <w:sz w:val="22"/>
              </w:rPr>
              <w:t>onCreateWindow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(WebView view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, boolean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isDialog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, boolean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isUserGesture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,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Message resultMsg)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WebView newWebView = 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new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WebView(view.getContext())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newWebView.setLayoutParams(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new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ViewGroup.LayoutParams(ViewGroup.LayoutParams.</w:t>
            </w:r>
            <w:r>
              <w:rPr>
                <w:rFonts w:eastAsia="Consolas" w:ascii="Consolas" w:cs="Consolas" w:hAnsi="Consolas"/>
                <w:i w:val="true"/>
                <w:color w:val="8f959e"/>
                <w:sz w:val="22"/>
              </w:rPr>
              <w:t>MATCH_PARENT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,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ViewGroup.LayoutParams.</w:t>
            </w:r>
            <w:r>
              <w:rPr>
                <w:rFonts w:eastAsia="Consolas" w:ascii="Consolas" w:cs="Consolas" w:hAnsi="Consolas"/>
                <w:i w:val="true"/>
                <w:color w:val="8f959e"/>
                <w:sz w:val="22"/>
              </w:rPr>
              <w:t>MATCH_PARENT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))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newWebView.setWebChromeClient(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new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WebChromeClient() {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</w:r>
            <w:r>
              <w:rPr>
                <w:rFonts w:eastAsia="Consolas" w:ascii="Consolas" w:cs="Consolas" w:hAnsi="Consolas"/>
                <w:color w:val="dc9b04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color w:val="dc9b04"/>
                <w:sz w:val="22"/>
              </w:rPr>
              <w:t>@Override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c9b04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sz w:val="22"/>
              </w:rPr>
              <w:t xml:space="preserve">        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public void </w:t>
            </w:r>
            <w:r>
              <w:rPr>
                <w:rFonts w:eastAsia="Consolas" w:ascii="Consolas" w:cs="Consolas" w:hAnsi="Consolas"/>
                <w:color w:val="dc9b04"/>
                <w:sz w:val="22"/>
              </w:rPr>
              <w:t>onCloseWindow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(WebView window)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              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super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.onCloseWindow(window)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window.destroy()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        if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(builder != 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null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){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                  builder.dismiss()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    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builder = 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null;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          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})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// 修改ua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String ua = newWebView .getSettings().getUserAgentString()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boolean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isWebviewUA = Utils.</w:t>
            </w:r>
            <w:r>
              <w:rPr>
                <w:rFonts w:eastAsia="Consolas" w:ascii="Consolas" w:cs="Consolas" w:hAnsi="Consolas"/>
                <w:i w:val="true"/>
                <w:color w:val="8f959e"/>
                <w:sz w:val="22"/>
              </w:rPr>
              <w:t>isWebviewUA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(ua)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if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(isWebviewUA){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      String[] uas =  mContext.getResources().getStringArray(R.array.</w:t>
            </w:r>
            <w:r>
              <w:rPr>
                <w:rFonts w:eastAsia="Consolas" w:ascii="Consolas" w:cs="Consolas" w:hAnsi="Consolas"/>
                <w:i w:val="true"/>
                <w:color w:val="8f959e"/>
                <w:sz w:val="22"/>
              </w:rPr>
              <w:t>userAgent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if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(uas != 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null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&amp;&amp; uas.length &gt; 0){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         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int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index = CommonUtil.</w:t>
            </w:r>
            <w:r>
              <w:rPr>
                <w:rFonts w:eastAsia="Consolas" w:ascii="Consolas" w:cs="Consolas" w:hAnsi="Consolas"/>
                <w:i w:val="true"/>
                <w:color w:val="8f959e"/>
                <w:sz w:val="22"/>
              </w:rPr>
              <w:t>getRandom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(0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,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uas.length -1 )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ua = uas[index]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</w:p>
        </w:tc>
      </w:tr>
    </w:tbl>
    <w:p/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  }</w:t>
            </w:r>
          </w:p>
        </w:tc>
      </w:tr>
    </w:tbl>
    <w:p/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</w:t>
            </w:r>
          </w:p>
        </w:tc>
      </w:tr>
    </w:tbl>
    <w:p/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ua = ua.replace(</w:t>
            </w:r>
            <w:r>
              <w:rPr>
                <w:rFonts w:eastAsia="Consolas" w:ascii="Consolas" w:cs="Consolas" w:hAnsi="Consolas"/>
                <w:color w:val="2ea121"/>
                <w:sz w:val="22"/>
              </w:rPr>
              <w:t>"; wv"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, </w:t>
            </w:r>
            <w:r>
              <w:rPr>
                <w:rFonts w:eastAsia="Consolas" w:ascii="Consolas" w:cs="Consolas" w:hAnsi="Consolas"/>
                <w:color w:val="2ea121"/>
                <w:sz w:val="22"/>
              </w:rPr>
              <w:t>""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;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//兼容web google登录</w:t>
            </w:r>
          </w:p>
        </w:tc>
      </w:tr>
    </w:tbl>
    <w:p/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newWebView.getSettings().setUserAgentString(webview_ua);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// Enable Cookies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      CookieManager cookieManager = CookieManager.</w:t>
            </w:r>
            <w:r>
              <w:rPr>
                <w:rFonts w:eastAsia="Consolas" w:ascii="Consolas" w:cs="Consolas" w:hAnsi="Consolas"/>
                <w:i w:val="true"/>
                <w:color w:val="8f959e"/>
                <w:sz w:val="22"/>
              </w:rPr>
              <w:t>getInstance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()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cookieManager.setAcceptCookie(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true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if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(android.os.Build.VERSION.</w:t>
            </w:r>
            <w:r>
              <w:rPr>
                <w:rFonts w:eastAsia="Consolas" w:ascii="Consolas" w:cs="Consolas" w:hAnsi="Consolas"/>
                <w:i w:val="true"/>
                <w:color w:val="8f959e"/>
                <w:sz w:val="22"/>
              </w:rPr>
              <w:t xml:space="preserve">SDK_INT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&gt;= 21)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          cookieManager.setAcceptThirdPartyCookies(view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, true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cookieManager.setAcceptThirdPartyCookies(newWebView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, true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}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      newWebView.setWebViewClient(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new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WebViewClient() {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          </w:t>
            </w:r>
            <w:r>
              <w:rPr>
                <w:rFonts w:eastAsia="Consolas" w:ascii="Consolas" w:cs="Consolas" w:hAnsi="Consolas"/>
                <w:color w:val="dc9b04"/>
                <w:sz w:val="22"/>
              </w:rPr>
              <w:t>@Override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c9b04"/>
                <w:sz w:val="22"/>
              </w:rPr>
              <w:t xml:space="preserve">                    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public boolean </w:t>
            </w:r>
            <w:r>
              <w:rPr>
                <w:rFonts w:eastAsia="Consolas" w:ascii="Consolas" w:cs="Consolas" w:hAnsi="Consolas"/>
                <w:color w:val="dc9b04"/>
                <w:sz w:val="22"/>
              </w:rPr>
              <w:t>shouldOverrideUrlLoading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(WebView view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,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String url)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  <w:shd w:fill="bbbfc4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        return super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.shouldOverrideUrlLoading(view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,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url)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}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          </w:t>
            </w:r>
            <w:r>
              <w:rPr>
                <w:rFonts w:eastAsia="Consolas" w:ascii="Consolas" w:cs="Consolas" w:hAnsi="Consolas"/>
                <w:color w:val="dc9b04"/>
                <w:sz w:val="22"/>
              </w:rPr>
              <w:t>@TargetApi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(Build.VERSION_CODES.</w:t>
            </w:r>
            <w:r>
              <w:rPr>
                <w:rFonts w:eastAsia="Consolas" w:ascii="Consolas" w:cs="Consolas" w:hAnsi="Consolas"/>
                <w:i w:val="true"/>
                <w:color w:val="8f959e"/>
                <w:sz w:val="22"/>
              </w:rPr>
              <w:t>N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          </w:t>
            </w:r>
            <w:r>
              <w:rPr>
                <w:rFonts w:eastAsia="Consolas" w:ascii="Consolas" w:cs="Consolas" w:hAnsi="Consolas"/>
                <w:color w:val="dc9b04"/>
                <w:sz w:val="22"/>
              </w:rPr>
              <w:t>@Override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c9b04"/>
                <w:sz w:val="22"/>
              </w:rPr>
              <w:t xml:space="preserve">                    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public boolean </w:t>
            </w:r>
            <w:r>
              <w:rPr>
                <w:rFonts w:eastAsia="Consolas" w:ascii="Consolas" w:cs="Consolas" w:hAnsi="Consolas"/>
                <w:color w:val="dc9b04"/>
                <w:sz w:val="22"/>
              </w:rPr>
              <w:t>shouldOverrideUrlLoading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(WebView view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,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WebResourceRequest request)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  <w:shd w:fill="bbbfc4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              String url = request.getUrl().toString().toLowerCase()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        if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(url.contains(</w:t>
            </w:r>
            <w:r>
              <w:rPr>
                <w:rFonts w:eastAsia="Consolas" w:ascii="Consolas" w:cs="Consolas" w:hAnsi="Consolas"/>
                <w:color w:val="2ea121"/>
                <w:sz w:val="22"/>
              </w:rPr>
              <w:t>"http"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) &amp;&amp; (url.contains(</w:t>
            </w:r>
            <w:r>
              <w:rPr>
                <w:rFonts w:eastAsia="Consolas" w:ascii="Consolas" w:cs="Consolas" w:hAnsi="Consolas"/>
                <w:color w:val="2ea121"/>
                <w:sz w:val="22"/>
              </w:rPr>
              <w:t>"</w:t>
            </w:r>
            <w:r>
              <w:rPr>
                <w:rFonts w:eastAsia="Consolas" w:ascii="Consolas" w:cs="Consolas" w:hAnsi="Consolas"/>
                <w:color w:val="2ea121"/>
                <w:sz w:val="22"/>
              </w:rPr>
              <w:t>accounts.google.com</w:t>
            </w:r>
            <w:r>
              <w:rPr>
                <w:rFonts w:eastAsia="Consolas" w:ascii="Consolas" w:cs="Consolas" w:hAnsi="Consolas"/>
                <w:color w:val="2ea121"/>
                <w:sz w:val="22"/>
              </w:rPr>
              <w:t>"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) </w:t>
            </w:r>
          </w:p>
        </w:tc>
      </w:tr>
    </w:tbl>
    <w:p/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</w:t>
              <w:br w:type="textWrapping"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                 || url.contains(</w:t>
            </w:r>
            <w:r>
              <w:rPr>
                <w:rFonts w:eastAsia="Consolas" w:ascii="Consolas" w:cs="Consolas" w:hAnsi="Consolas"/>
                <w:color w:val="2ea121"/>
                <w:sz w:val="22"/>
              </w:rPr>
              <w:t>"accounts.google.co.in"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                      || url.contains(</w:t>
            </w:r>
            <w:r>
              <w:rPr>
                <w:rFonts w:eastAsia="Consolas" w:ascii="Consolas" w:cs="Consolas" w:hAnsi="Consolas"/>
                <w:color w:val="2ea121"/>
                <w:sz w:val="22"/>
              </w:rPr>
              <w:t>"</w:t>
            </w:r>
            <w:r>
              <w:rPr>
                <w:rFonts w:eastAsia="Consolas" w:ascii="Consolas" w:cs="Consolas" w:hAnsi="Consolas"/>
                <w:color w:val="2ea121"/>
                <w:sz w:val="22"/>
              </w:rPr>
              <w:t>www.accounts.google.com</w:t>
            </w:r>
            <w:r>
              <w:rPr>
                <w:rFonts w:eastAsia="Consolas" w:ascii="Consolas" w:cs="Consolas" w:hAnsi="Consolas"/>
                <w:color w:val="2ea121"/>
                <w:sz w:val="22"/>
              </w:rPr>
              <w:t>"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)))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                  //google登录直接弹窗webview加载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                  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return false;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} 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else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                  newWebView.destroy()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            if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(builder != 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null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)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                      builder.dismiss()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        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builder = 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null;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    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}</w:t>
            </w:r>
          </w:p>
        </w:tc>
      </w:tr>
    </w:tbl>
    <w:p/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     // </w:t>
            </w:r>
            <w:r>
              <w:rPr>
                <w:rFonts w:eastAsia="Consolas" w:ascii="Consolas" w:cs="Consolas" w:hAnsi="Consolas"/>
                <w:i w:val="true"/>
                <w:color w:val="2ea121"/>
                <w:sz w:val="22"/>
              </w:rPr>
              <w:t>TODO: 需跳转外部浏览器处理 自行补充</w:t>
            </w:r>
          </w:p>
        </w:tc>
      </w:tr>
    </w:tbl>
    <w:p/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</w:t>
            </w:r>
          </w:p>
        </w:tc>
      </w:tr>
    </w:tbl>
    <w:p/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             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return true;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  <w:shd w:fill="bbbfc4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              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          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      })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if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(builder != 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null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)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          builder.dismiss()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builder = 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null;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}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      builder = 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new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AlertDialog.Builder(mContext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,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AlertDialog.</w:t>
            </w:r>
            <w:r>
              <w:rPr>
                <w:rFonts w:eastAsia="Consolas" w:ascii="Consolas" w:cs="Consolas" w:hAnsi="Consolas"/>
                <w:i w:val="true"/>
                <w:color w:val="8f959e"/>
                <w:sz w:val="22"/>
              </w:rPr>
              <w:t>THEME_DEVICE_DEFAULT_LIGHT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).create()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  <w:shd w:fill="bbbfc4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      builder.setOnDismissListener(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new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DialogInterface.OnDismissListener()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          </w:t>
            </w:r>
            <w:r>
              <w:rPr>
                <w:rFonts w:eastAsia="Consolas" w:ascii="Consolas" w:cs="Consolas" w:hAnsi="Consolas"/>
                <w:color w:val="dc9b04"/>
                <w:sz w:val="22"/>
              </w:rPr>
              <w:t>@Override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c9b04"/>
                <w:sz w:val="22"/>
              </w:rPr>
              <w:t xml:space="preserve">                    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public void </w:t>
            </w:r>
            <w:r>
              <w:rPr>
                <w:rFonts w:eastAsia="Consolas" w:ascii="Consolas" w:cs="Consolas" w:hAnsi="Consolas"/>
                <w:color w:val="dc9b04"/>
                <w:sz w:val="22"/>
              </w:rPr>
              <w:t>onDismiss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(DialogInterface dialog)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newWebView.destroy()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      })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builder.setTitle(</w:t>
            </w:r>
            <w:r>
              <w:rPr>
                <w:rFonts w:eastAsia="Consolas" w:ascii="Consolas" w:cs="Consolas" w:hAnsi="Consolas"/>
                <w:color w:val="2ea121"/>
                <w:sz w:val="22"/>
              </w:rPr>
              <w:t>""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builder.setView(newWebView)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      builder.show()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Window dialogWindow = builder.getWindow()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dialogWindow.clearFlags(WindowManager.LayoutParams.</w:t>
            </w:r>
            <w:r>
              <w:rPr>
                <w:rFonts w:eastAsia="Consolas" w:ascii="Consolas" w:cs="Consolas" w:hAnsi="Consolas"/>
                <w:i w:val="true"/>
                <w:color w:val="8f959e"/>
                <w:sz w:val="22"/>
              </w:rPr>
              <w:t xml:space="preserve">FLAG_NOT_FOCUSABLE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| WindowManager.LayoutParams.</w:t>
            </w:r>
            <w:r>
              <w:rPr>
                <w:rFonts w:eastAsia="Consolas" w:ascii="Consolas" w:cs="Consolas" w:hAnsi="Consolas"/>
                <w:i w:val="true"/>
                <w:color w:val="8f959e"/>
                <w:sz w:val="22"/>
              </w:rPr>
              <w:t>FLAG_ALT_FOCUSABLE_IM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WindowManager.LayoutParams layoutParams = dialogWindow.getAttributes()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layoutParams.gravity = Gravity.</w:t>
            </w:r>
            <w:r>
              <w:rPr>
                <w:rFonts w:eastAsia="Consolas" w:ascii="Consolas" w:cs="Consolas" w:hAnsi="Consolas"/>
                <w:i w:val="true"/>
                <w:color w:val="8f959e"/>
                <w:sz w:val="22"/>
              </w:rPr>
              <w:t>CENTER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layoutParams.width = ViewGroup.LayoutParams.</w:t>
            </w:r>
            <w:r>
              <w:rPr>
                <w:rFonts w:eastAsia="Consolas" w:ascii="Consolas" w:cs="Consolas" w:hAnsi="Consolas"/>
                <w:i w:val="true"/>
                <w:color w:val="8f959e"/>
                <w:sz w:val="22"/>
              </w:rPr>
              <w:t>MATCH_PARENT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layoutParams.height = ViewGroup.LayoutParams.</w:t>
            </w:r>
            <w:r>
              <w:rPr>
                <w:rFonts w:eastAsia="Consolas" w:ascii="Consolas" w:cs="Consolas" w:hAnsi="Consolas"/>
                <w:i w:val="true"/>
                <w:color w:val="8f959e"/>
                <w:sz w:val="22"/>
              </w:rPr>
              <w:t>MATCH_PARENT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dialogWindow.getDecorView().setPadding(20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,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20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,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20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,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20)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dialogWindow.setAttributes(layoutParams)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  <w:shd w:fill="bbbfc4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      newWebView.getSettings().setJavaScriptCanOpenWindowsAutomatically(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true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WebView.WebViewTransport transport = (WebView.WebViewTransport) resultMsg.obj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transport.setWebView(newWebView)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resultMsg.sendToTarget()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 xml:space="preserve">                return true;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e7802"/>
                <w:sz w:val="22"/>
                <w:shd w:fill="bbbfc4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           }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 xml:space="preserve"> })</w:t>
            </w:r>
            <w:r>
              <w:rPr>
                <w:rFonts w:eastAsia="Consolas" w:ascii="Consolas" w:cs="Consolas" w:hAnsi="Consolas"/>
                <w:color w:val="de7802"/>
                <w:sz w:val="22"/>
              </w:rPr>
              <w:t>;</w:t>
            </w:r>
          </w:p>
        </w:tc>
      </w:tr>
    </w:tbl>
    <w:p/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string.xml添加：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8f959e"/>
                <w:sz w:val="22"/>
              </w:rPr>
              <w:t>&lt;!--配置替换可用webview UA--&gt;</w:t>
            </w:r>
            <w:r>
              <w:rPr>
                <w:rFonts w:eastAsia="等线" w:ascii="Arial" w:cs="Arial" w:hAnsi="Arial"/>
                <w:sz w:val="22"/>
              </w:rPr>
              <w:br/>
            </w:r>
            <w:r>
              <w:rPr>
                <w:rFonts w:eastAsia="等线" w:ascii="Arial" w:cs="Arial" w:hAnsi="Arial"/>
                <w:color w:val="8f959e"/>
                <w:sz w:val="22"/>
                <w:shd w:fill="bbbfc4"/>
              </w:rPr>
              <w:br/>
            </w:r>
            <w:r>
              <w:rPr>
                <w:rFonts w:eastAsia="等线" w:ascii="Arial" w:cs="Arial" w:hAnsi="Arial"/>
                <w:color w:val="dc9b04"/>
                <w:sz w:val="22"/>
              </w:rPr>
              <w:t xml:space="preserve">&lt;array </w:t>
            </w:r>
            <w:r>
              <w:rPr>
                <w:rFonts w:eastAsia="等线" w:ascii="Arial" w:cs="Arial" w:hAnsi="Arial"/>
                <w:color w:val="8f959e"/>
                <w:sz w:val="22"/>
              </w:rPr>
              <w:t>name</w:t>
            </w:r>
            <w:r>
              <w:rPr>
                <w:rFonts w:eastAsia="等线" w:ascii="Arial" w:cs="Arial" w:hAnsi="Arial"/>
                <w:color w:val="2ea121"/>
                <w:sz w:val="22"/>
              </w:rPr>
              <w:t>="userAgent"</w:t>
            </w:r>
            <w:r>
              <w:rPr>
                <w:rFonts w:eastAsia="等线" w:ascii="Arial" w:cs="Arial" w:hAnsi="Arial"/>
                <w:color w:val="dc9b04"/>
                <w:sz w:val="22"/>
              </w:rPr>
              <w:t>&gt;</w:t>
            </w:r>
            <w:r>
              <w:rPr>
                <w:rFonts w:eastAsia="等线" w:ascii="Arial" w:cs="Arial" w:hAnsi="Arial"/>
                <w:sz w:val="22"/>
              </w:rPr>
              <w:br/>
            </w:r>
            <w:r>
              <w:rPr>
                <w:rFonts w:eastAsia="等线" w:ascii="Arial" w:cs="Arial" w:hAnsi="Arial"/>
                <w:color w:val="dc9b04"/>
                <w:sz w:val="22"/>
              </w:rPr>
              <w:t xml:space="preserve">    &lt;item&gt;</w:t>
            </w:r>
            <w:r>
              <w:rPr>
                <w:rFonts w:eastAsia="等线" w:ascii="Arial" w:cs="Arial" w:hAnsi="Arial"/>
                <w:color w:val="8f959e"/>
                <w:sz w:val="22"/>
              </w:rPr>
              <w:t>Mozilla/5.0 (Linux; U; Android 4.0.1; en-us; Galaxy Nexus Build/ICL53F) AppleWebKit/534.30 (KHTML, like Gecko) Version/4.0 Mobile Safari/534.30</w:t>
            </w:r>
            <w:r>
              <w:rPr>
                <w:rFonts w:eastAsia="等线" w:ascii="Arial" w:cs="Arial" w:hAnsi="Arial"/>
                <w:color w:val="dc9b04"/>
                <w:sz w:val="22"/>
              </w:rPr>
              <w:t>&lt;/item&gt;</w:t>
            </w:r>
            <w:r>
              <w:rPr>
                <w:rFonts w:eastAsia="等线" w:ascii="Arial" w:cs="Arial" w:hAnsi="Arial"/>
                <w:sz w:val="22"/>
              </w:rPr>
              <w:br/>
            </w:r>
            <w:r>
              <w:rPr>
                <w:rFonts w:eastAsia="等线" w:ascii="Arial" w:cs="Arial" w:hAnsi="Arial"/>
                <w:color w:val="dc9b04"/>
                <w:sz w:val="22"/>
              </w:rPr>
              <w:t xml:space="preserve">    &lt;item&gt;</w:t>
            </w:r>
            <w:r>
              <w:rPr>
                <w:rFonts w:eastAsia="等线" w:ascii="Arial" w:cs="Arial" w:hAnsi="Arial"/>
                <w:color w:val="8f959e"/>
                <w:sz w:val="22"/>
              </w:rPr>
              <w:t>Mozilla/5.0 (Linux; Android 10; K) AppleWebKit/537.36 (KHTML, like Gecko) Chrome/116.0.0 Mobile Safari/537.38</w:t>
            </w:r>
            <w:r>
              <w:rPr>
                <w:rFonts w:eastAsia="等线" w:ascii="Arial" w:cs="Arial" w:hAnsi="Arial"/>
                <w:color w:val="dc9b04"/>
                <w:sz w:val="22"/>
              </w:rPr>
              <w:t>&lt;/item&gt;</w:t>
            </w:r>
            <w:r>
              <w:rPr>
                <w:rFonts w:eastAsia="等线" w:ascii="Arial" w:cs="Arial" w:hAnsi="Arial"/>
                <w:sz w:val="22"/>
              </w:rPr>
              <w:br/>
            </w:r>
            <w:r>
              <w:rPr>
                <w:rFonts w:eastAsia="等线" w:ascii="Arial" w:cs="Arial" w:hAnsi="Arial"/>
                <w:color w:val="dc9b04"/>
                <w:sz w:val="22"/>
                <w:shd w:fill="bbbfc4"/>
              </w:rPr>
              <w:br/>
            </w:r>
            <w:r>
              <w:rPr>
                <w:rFonts w:eastAsia="等线" w:ascii="Arial" w:cs="Arial" w:hAnsi="Arial"/>
                <w:color w:val="dc9b04"/>
                <w:sz w:val="22"/>
              </w:rPr>
              <w:t>&lt;/array&gt;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r>
        <w:rPr>
          <w:rFonts w:eastAsia="等线" w:ascii="Arial" w:cs="Arial" w:hAnsi="Arial"/>
          <w:b w:val="true"/>
          <w:sz w:val="30"/>
          <w:shd w:fill="fed4a4"/>
        </w:rPr>
        <w:t>📗苹果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1 google登录403错误，无法打开登录页面。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问题原因: google会限制webview使用登录功能，检测到webview会返回403错误。</w:t>
        <w:br/>
      </w:r>
      <w:r>
        <w:rPr>
          <w:rFonts w:eastAsia="等线" w:ascii="Arial" w:cs="Arial" w:hAnsi="Arial"/>
          <w:sz w:val="22"/>
        </w:rPr>
        <w:t xml:space="preserve">解决方案: 在当前ua的基础上追加 </w:t>
      </w:r>
      <w:r>
        <w:rPr>
          <w:rFonts w:eastAsia="等线" w:ascii="Arial" w:cs="Arial" w:hAnsi="Arial"/>
          <w:b w:val="true"/>
          <w:sz w:val="22"/>
        </w:rPr>
        <w:t>' Safari'</w:t>
      </w:r>
      <w:r>
        <w:rPr>
          <w:rFonts w:eastAsia="等线" w:ascii="Arial" w:cs="Arial" w:hAnsi="Arial"/>
          <w:sz w:val="22"/>
        </w:rPr>
        <w:t xml:space="preserve"> 字符串。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修改前: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Mozilla/5.0 (iPhone; CPU iPhone OS 15_2) AppleWebKit/605.1.15 (KHTML, like Gecko) Mobile/15E148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修改后: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Mozilla/5.0 (iPhone; CPU iPhone OS 15_2) AppleWebKit/605.1.15 (KHTML, like Gecko) Mobile/15E148 Safari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2 无法打开使用了window.open的页面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问题原因：google和facebook登录等功能使用window.open打开，webview默认无法打开window.open的页面</w:t>
        <w:br/>
      </w:r>
      <w:r>
        <w:rPr>
          <w:rFonts w:eastAsia="等线" w:ascii="Arial" w:cs="Arial" w:hAnsi="Arial"/>
          <w:sz w:val="22"/>
        </w:rPr>
        <w:t>解决方案: 监听window.open和window.close打开和关闭新的webview。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以下是一种参考的解决方案：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Objective-C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#pragma mark - WKUIDelegate</w:t>
              <w:br/>
              <w:br/>
              <w:t>// 监听window.open，创建新webview</w:t>
              <w:br/>
              <w:t>- (WKWebView *)webView:(WKWebView *)webView createWebViewWithConfiguration:(WKWebViewConfiguration *)configuration forNavigationAction:(WKNavigationAction *)navigationAction windowFeatures:(WKWindowFeatures *)windowFeatures {</w:t>
              <w:br/>
              <w:t xml:space="preserve">    if (!navigationAction.targetFrame.isMainFrame) {</w:t>
              <w:br/>
              <w:t xml:space="preserve">        // 创建新webview</w:t>
              <w:br/>
              <w:t xml:space="preserve">        WKWebView *newWebView = [[WKWebView alloc] initWithFrame:self.view.frame configuration:configuration];</w:t>
              <w:br/>
              <w:t xml:space="preserve">        // 设置UI代理</w:t>
              <w:br/>
              <w:t xml:space="preserve">        newWebView.UIDelegate = self;</w:t>
              <w:br/>
              <w:t xml:space="preserve">        // 添加新webveiw</w:t>
              <w:br/>
              <w:t xml:space="preserve">        [self.view addSubview:newWebView];</w:t>
              <w:br/>
              <w:br/>
              <w:t xml:space="preserve">        // 返回新webview</w:t>
              <w:br/>
              <w:t xml:space="preserve">        return  newWebView;</w:t>
              <w:br/>
              <w:br/>
              <w:t xml:space="preserve">    }</w:t>
              <w:br/>
              <w:t xml:space="preserve">    return nil;</w:t>
              <w:br/>
              <w:t>}</w:t>
              <w:br/>
              <w:br/>
              <w:t>// 监听window.close，移除新webview</w:t>
              <w:br/>
              <w:t>- (void)webViewDidClose:(WKWebView *)webView{</w:t>
              <w:br/>
              <w:t xml:space="preserve">    [webView removeFromSuperview];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24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12649">
    <w:lvl>
      <w:start w:val="1"/>
      <w:numFmt w:val="decimal"/>
      <w:suff w:val="tab"/>
      <w:lvlText w:val="%1."/>
      <w:rPr>
        <w:color w:val="3370ff"/>
      </w:rPr>
    </w:lvl>
  </w:abstractNum>
  <w:abstractNum w:abstractNumId="12650">
    <w:lvl>
      <w:start w:val="2"/>
      <w:numFmt w:val="decimal"/>
      <w:suff w:val="tab"/>
      <w:lvlText w:val="%1."/>
      <w:rPr>
        <w:color w:val="3370ff"/>
      </w:rPr>
    </w:lvl>
  </w:abstractNum>
  <w:abstractNum w:abstractNumId="12651">
    <w:lvl>
      <w:start w:val="3"/>
      <w:numFmt w:val="decimal"/>
      <w:suff w:val="tab"/>
      <w:lvlText w:val="%1."/>
      <w:rPr>
        <w:color w:val="3370ff"/>
      </w:rPr>
    </w:lvl>
  </w:abstractNum>
  <w:abstractNum w:abstractNumId="12652">
    <w:lvl>
      <w:start w:val="4"/>
      <w:numFmt w:val="decimal"/>
      <w:suff w:val="tab"/>
      <w:lvlText w:val="%1."/>
      <w:rPr>
        <w:color w:val="3370ff"/>
      </w:rPr>
    </w:lvl>
  </w:abstractNum>
  <w:abstractNum w:abstractNumId="12653">
    <w:lvl>
      <w:start w:val="5"/>
      <w:numFmt w:val="decimal"/>
      <w:suff w:val="tab"/>
      <w:lvlText w:val="%1."/>
      <w:rPr>
        <w:color w:val="3370ff"/>
      </w:rPr>
    </w:lvl>
  </w:abstractNum>
  <w:abstractNum w:abstractNumId="12654">
    <w:lvl>
      <w:start w:val="1"/>
      <w:numFmt w:val="decimal"/>
      <w:suff w:val="tab"/>
      <w:lvlText w:val="%1."/>
      <w:rPr>
        <w:color w:val="3370ff"/>
      </w:rPr>
    </w:lvl>
  </w:abstractNum>
  <w:abstractNum w:abstractNumId="12655">
    <w:lvl>
      <w:start w:val="2"/>
      <w:numFmt w:val="decimal"/>
      <w:suff w:val="tab"/>
      <w:lvlText w:val="%1."/>
      <w:rPr>
        <w:color w:val="3370ff"/>
      </w:rPr>
    </w:lvl>
  </w:abstractNum>
  <w:abstractNum w:abstractNumId="12656">
    <w:lvl>
      <w:start w:val="1"/>
      <w:numFmt w:val="decimal"/>
      <w:suff w:val="tab"/>
      <w:lvlText w:val="%1."/>
      <w:rPr>
        <w:color w:val="3370ff"/>
      </w:rPr>
    </w:lvl>
  </w:abstractNum>
  <w:abstractNum w:abstractNumId="12657">
    <w:lvl>
      <w:start w:val="2"/>
      <w:numFmt w:val="decimal"/>
      <w:suff w:val="tab"/>
      <w:lvlText w:val="%1."/>
      <w:rPr>
        <w:color w:val="3370ff"/>
      </w:rPr>
    </w:lvl>
  </w:abstractNum>
  <w:abstractNum w:abstractNumId="12658">
    <w:lvl>
      <w:start w:val="3"/>
      <w:numFmt w:val="decimal"/>
      <w:suff w:val="tab"/>
      <w:lvlText w:val="%1."/>
      <w:rPr>
        <w:color w:val="3370ff"/>
      </w:rPr>
    </w:lvl>
  </w:abstractNum>
  <w:abstractNum w:abstractNumId="12659">
    <w:lvl>
      <w:start w:val="4"/>
      <w:numFmt w:val="decimal"/>
      <w:suff w:val="tab"/>
      <w:lvlText w:val="%1."/>
      <w:rPr>
        <w:color w:val="3370ff"/>
      </w:rPr>
    </w:lvl>
  </w:abstractNum>
  <w:abstractNum w:abstractNumId="12660">
    <w:lvl>
      <w:start w:val="5"/>
      <w:numFmt w:val="decimal"/>
      <w:suff w:val="tab"/>
      <w:lvlText w:val="%1."/>
      <w:rPr>
        <w:color w:val="3370ff"/>
      </w:rPr>
    </w:lvl>
  </w:abstractNum>
  <w:abstractNum w:abstractNumId="12661">
    <w:lvl>
      <w:start w:val="6"/>
      <w:numFmt w:val="decimal"/>
      <w:suff w:val="tab"/>
      <w:lvlText w:val="%1."/>
      <w:rPr>
        <w:color w:val="3370ff"/>
      </w:rPr>
    </w:lvl>
  </w:abstractNum>
  <w:abstractNum w:abstractNumId="12662">
    <w:lvl>
      <w:start w:val="7"/>
      <w:numFmt w:val="decimal"/>
      <w:suff w:val="tab"/>
      <w:lvlText w:val="%1."/>
      <w:rPr>
        <w:color w:val="3370ff"/>
      </w:rPr>
    </w:lvl>
  </w:abstractNum>
  <w:abstractNum w:abstractNumId="12663">
    <w:lvl>
      <w:start w:val="1"/>
      <w:numFmt w:val="decimal"/>
      <w:suff w:val="tab"/>
      <w:lvlText w:val="%1."/>
      <w:rPr>
        <w:color w:val="3370ff"/>
      </w:rPr>
    </w:lvl>
  </w:abstractNum>
  <w:abstractNum w:abstractNumId="12664">
    <w:lvl>
      <w:start w:val="2"/>
      <w:numFmt w:val="decimal"/>
      <w:suff w:val="tab"/>
      <w:lvlText w:val="%1."/>
      <w:rPr>
        <w:color w:val="3370ff"/>
      </w:rPr>
    </w:lvl>
  </w:abstractNum>
  <w:abstractNum w:abstractNumId="12665">
    <w:lvl>
      <w:start w:val="3"/>
      <w:numFmt w:val="decimal"/>
      <w:suff w:val="tab"/>
      <w:lvlText w:val="%1."/>
      <w:rPr>
        <w:color w:val="3370ff"/>
      </w:rPr>
    </w:lvl>
  </w:abstractNum>
  <w:abstractNum w:abstractNumId="12666">
    <w:lvl>
      <w:start w:val="4"/>
      <w:numFmt w:val="decimal"/>
      <w:suff w:val="tab"/>
      <w:lvlText w:val="%1."/>
      <w:rPr>
        <w:color w:val="3370ff"/>
      </w:rPr>
    </w:lvl>
  </w:abstractNum>
  <w:abstractNum w:abstractNumId="12667">
    <w:lvl>
      <w:start w:val="1"/>
      <w:numFmt w:val="decimal"/>
      <w:suff w:val="tab"/>
      <w:lvlText w:val="%1."/>
      <w:rPr>
        <w:color w:val="3370ff"/>
      </w:rPr>
    </w:lvl>
  </w:abstractNum>
  <w:abstractNum w:abstractNumId="12668">
    <w:lvl>
      <w:start w:val="2"/>
      <w:numFmt w:val="decimal"/>
      <w:suff w:val="tab"/>
      <w:lvlText w:val="%1."/>
      <w:rPr>
        <w:color w:val="3370ff"/>
      </w:rPr>
    </w:lvl>
  </w:abstractNum>
  <w:abstractNum w:abstractNumId="12669">
    <w:lvl>
      <w:start w:val="3"/>
      <w:numFmt w:val="decimal"/>
      <w:suff w:val="tab"/>
      <w:lvlText w:val="%1."/>
      <w:rPr>
        <w:color w:val="3370ff"/>
      </w:rPr>
    </w:lvl>
  </w:abstractNum>
  <w:abstractNum w:abstractNumId="12670">
    <w:lvl>
      <w:start w:val="4"/>
      <w:numFmt w:val="decimal"/>
      <w:suff w:val="tab"/>
      <w:lvlText w:val="%1."/>
      <w:rPr>
        <w:color w:val="3370ff"/>
      </w:rPr>
    </w:lvl>
  </w:abstractNum>
  <w:abstractNum w:abstractNumId="12671">
    <w:lvl>
      <w:start w:val="5"/>
      <w:numFmt w:val="decimal"/>
      <w:suff w:val="tab"/>
      <w:lvlText w:val="%1."/>
      <w:rPr>
        <w:color w:val="3370ff"/>
      </w:rPr>
    </w:lvl>
  </w:abstractNum>
  <w:num w:numId="1">
    <w:abstractNumId w:val="12649"/>
  </w:num>
  <w:num w:numId="2">
    <w:abstractNumId w:val="12650"/>
  </w:num>
  <w:num w:numId="3">
    <w:abstractNumId w:val="12651"/>
  </w:num>
  <w:num w:numId="4">
    <w:abstractNumId w:val="12652"/>
  </w:num>
  <w:num w:numId="5">
    <w:abstractNumId w:val="12653"/>
  </w:num>
  <w:num w:numId="6">
    <w:abstractNumId w:val="12654"/>
  </w:num>
  <w:num w:numId="7">
    <w:abstractNumId w:val="12655"/>
  </w:num>
  <w:num w:numId="8">
    <w:abstractNumId w:val="12656"/>
  </w:num>
  <w:num w:numId="9">
    <w:abstractNumId w:val="12657"/>
  </w:num>
  <w:num w:numId="10">
    <w:abstractNumId w:val="12658"/>
  </w:num>
  <w:num w:numId="11">
    <w:abstractNumId w:val="12659"/>
  </w:num>
  <w:num w:numId="12">
    <w:abstractNumId w:val="12660"/>
  </w:num>
  <w:num w:numId="13">
    <w:abstractNumId w:val="12661"/>
  </w:num>
  <w:num w:numId="14">
    <w:abstractNumId w:val="12662"/>
  </w:num>
  <w:num w:numId="15">
    <w:abstractNumId w:val="12663"/>
  </w:num>
  <w:num w:numId="16">
    <w:abstractNumId w:val="12664"/>
  </w:num>
  <w:num w:numId="17">
    <w:abstractNumId w:val="12665"/>
  </w:num>
  <w:num w:numId="18">
    <w:abstractNumId w:val="12666"/>
  </w:num>
  <w:num w:numId="19">
    <w:abstractNumId w:val="12667"/>
  </w:num>
  <w:num w:numId="20">
    <w:abstractNumId w:val="12668"/>
  </w:num>
  <w:num w:numId="21">
    <w:abstractNumId w:val="12669"/>
  </w:num>
  <w:num w:numId="22">
    <w:abstractNumId w:val="12670"/>
  </w:num>
  <w:num w:numId="23">
    <w:abstractNumId w:val="12671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media/image10.png" Type="http://schemas.openxmlformats.org/officeDocument/2006/relationships/image"/><Relationship Id="rId15" Target="media/image11.png" Type="http://schemas.openxmlformats.org/officeDocument/2006/relationships/image"/><Relationship Id="rId16" Target="media/image12.png" Type="http://schemas.openxmlformats.org/officeDocument/2006/relationships/image"/><Relationship Id="rId17" Target="media/image13.png" Type="http://schemas.openxmlformats.org/officeDocument/2006/relationships/image"/><Relationship Id="rId18" Target="https://ads.tiktok.com/help/article/custom-events?lang=zh" TargetMode="External" Type="http://schemas.openxmlformats.org/officeDocument/2006/relationships/hyperlink"/><Relationship Id="rId19" Target="embeddings/Microsoft_Excel_Worksheet1.xlsx" Type="http://schemas.openxmlformats.org/officeDocument/2006/relationships/package"/><Relationship Id="rId2" Target="styles.xml" Type="http://schemas.openxmlformats.org/officeDocument/2006/relationships/styles"/><Relationship Id="rId20" Target="media/image14.png" Type="http://schemas.openxmlformats.org/officeDocument/2006/relationships/image"/><Relationship Id="rId21" Target="embeddings/Microsoft_Excel_Worksheet2.xlsx" Type="http://schemas.openxmlformats.org/officeDocument/2006/relationships/package"/><Relationship Id="rId22" Target="media/image15.png" Type="http://schemas.openxmlformats.org/officeDocument/2006/relationships/image"/><Relationship Id="rId23" Target="https://segmentfault.com/q/1010000042945222" TargetMode="External" Type="http://schemas.openxmlformats.org/officeDocument/2006/relationships/hyperlink"/><Relationship Id="rId24" Target="header1.xml" Type="http://schemas.openxmlformats.org/officeDocument/2006/relationships/header"/><Relationship Id="rId3" Target="footer1.xml" Type="http://schemas.openxmlformats.org/officeDocument/2006/relationships/footer"/><Relationship Id="rId4" Target="numbering.xml" Type="http://schemas.openxmlformats.org/officeDocument/2006/relationships/numbering"/><Relationship Id="rId5" Target="media/image1.png" Type="http://schemas.openxmlformats.org/officeDocument/2006/relationships/image"/><Relationship Id="rId6" Target="media/image2.png" Type="http://schemas.openxmlformats.org/officeDocument/2006/relationships/image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2023-11-22T08:01:53Z</dcterms:created>
  <dc:creator>Apache POI</dc:creator>
</cp:coreProperties>
</file>